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CA" w:rsidRDefault="00C906FB">
      <w:r w:rsidRPr="006729F7">
        <w:rPr>
          <w:rFonts w:ascii="Arial" w:hAnsi="Arial"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9883AF7" wp14:editId="3A4ADA2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628900" cy="817245"/>
            <wp:effectExtent l="19050" t="0" r="0" b="0"/>
            <wp:wrapTight wrapText="bothSides">
              <wp:wrapPolygon edited="0">
                <wp:start x="-157" y="0"/>
                <wp:lineTo x="-157" y="21147"/>
                <wp:lineTo x="21600" y="21147"/>
                <wp:lineTo x="21600" y="0"/>
                <wp:lineTo x="-157" y="0"/>
              </wp:wrapPolygon>
            </wp:wrapTight>
            <wp:docPr id="8" name="Picture 8" descr="GP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PA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06FB" w:rsidRDefault="00C906FB"/>
    <w:p w:rsidR="00C906FB" w:rsidRDefault="00C906FB"/>
    <w:p w:rsidR="00C906FB" w:rsidRDefault="00C906FB"/>
    <w:p w:rsidR="00C906FB" w:rsidRDefault="00C906FB"/>
    <w:p w:rsidR="006802ED" w:rsidRDefault="00452D6E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2ED" w:rsidTr="00DD6CBB">
        <w:trPr>
          <w:trHeight w:val="966"/>
        </w:trPr>
        <w:tc>
          <w:tcPr>
            <w:tcW w:w="9350" w:type="dxa"/>
          </w:tcPr>
          <w:p w:rsidR="00E14C22" w:rsidRDefault="000F7A76" w:rsidP="00E14C22">
            <w:pPr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E14C22">
              <w:rPr>
                <w:rFonts w:cstheme="minorHAnsi"/>
                <w:b/>
                <w:sz w:val="28"/>
                <w:szCs w:val="28"/>
              </w:rPr>
              <w:t>QUESTIONS AND ANSWERS</w:t>
            </w:r>
            <w:r w:rsidR="003035A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E14C22">
              <w:rPr>
                <w:rFonts w:cstheme="minorHAnsi"/>
                <w:b/>
                <w:sz w:val="28"/>
                <w:szCs w:val="28"/>
              </w:rPr>
              <w:t>-</w:t>
            </w:r>
            <w:r w:rsidR="003035A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E14C22">
              <w:rPr>
                <w:rFonts w:cstheme="minorHAnsi"/>
                <w:b/>
                <w:color w:val="000000"/>
                <w:sz w:val="28"/>
                <w:szCs w:val="28"/>
              </w:rPr>
              <w:t>PRINTING AND MAILING BID</w:t>
            </w:r>
          </w:p>
          <w:p w:rsidR="006802ED" w:rsidRPr="00E14C22" w:rsidRDefault="008D79C7" w:rsidP="00E14C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GPAA 14</w:t>
            </w:r>
            <w:r w:rsidR="000F7A76" w:rsidRPr="00E14C22">
              <w:rPr>
                <w:rFonts w:cstheme="minorHAnsi"/>
                <w:b/>
                <w:color w:val="000000"/>
                <w:sz w:val="28"/>
                <w:szCs w:val="28"/>
              </w:rPr>
              <w:t>/2020</w:t>
            </w:r>
          </w:p>
        </w:tc>
      </w:tr>
    </w:tbl>
    <w:p w:rsidR="00C906FB" w:rsidRDefault="00452D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7A76" w:rsidRDefault="000F7A76"/>
    <w:p w:rsidR="008D79C7" w:rsidRPr="008D79C7" w:rsidRDefault="008D79C7" w:rsidP="008D79C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lang w:val="en-ZA"/>
        </w:rPr>
      </w:pPr>
      <w:r w:rsidRPr="008D79C7">
        <w:rPr>
          <w:rFonts w:ascii="Arial" w:hAnsi="Arial" w:cs="Arial"/>
          <w:b/>
          <w:lang w:val="en-ZA"/>
        </w:rPr>
        <w:t>In what format will data for personalized envelopes be transferred?</w:t>
      </w:r>
    </w:p>
    <w:p w:rsidR="008D79C7" w:rsidRPr="008D79C7" w:rsidRDefault="008D79C7" w:rsidP="008D79C7">
      <w:pPr>
        <w:spacing w:line="360" w:lineRule="auto"/>
        <w:ind w:left="720"/>
        <w:rPr>
          <w:rFonts w:ascii="Arial" w:hAnsi="Arial" w:cs="Arial"/>
          <w:lang w:val="en-ZA"/>
        </w:rPr>
      </w:pPr>
      <w:r w:rsidRPr="008D79C7">
        <w:rPr>
          <w:rFonts w:ascii="Arial" w:hAnsi="Arial" w:cs="Arial"/>
          <w:lang w:val="en-ZA"/>
        </w:rPr>
        <w:t>The format will be agreed upon between GPAA and the successful bidder.  GPAA will use in most cases text files with comma-delimited fields or Excel spreadsheets. Merging of the information with the applicable template and then printing the result will be the responsibility of the successful bidder.</w:t>
      </w:r>
    </w:p>
    <w:p w:rsidR="008D79C7" w:rsidRPr="008D79C7" w:rsidRDefault="008D79C7" w:rsidP="008D79C7">
      <w:pPr>
        <w:pStyle w:val="ListParagraph"/>
        <w:spacing w:line="360" w:lineRule="auto"/>
        <w:rPr>
          <w:rFonts w:ascii="Arial" w:hAnsi="Arial" w:cs="Arial"/>
          <w:lang w:val="en-ZA"/>
        </w:rPr>
      </w:pPr>
      <w:r w:rsidRPr="008D79C7">
        <w:rPr>
          <w:rFonts w:ascii="Arial" w:hAnsi="Arial" w:cs="Arial"/>
          <w:lang w:val="en-ZA"/>
        </w:rPr>
        <w:t>In some cases, GPAA will send PDFs for the successful bidder to print.</w:t>
      </w:r>
    </w:p>
    <w:p w:rsidR="008D79C7" w:rsidRPr="008D79C7" w:rsidRDefault="008D79C7" w:rsidP="008D79C7">
      <w:pPr>
        <w:pStyle w:val="ListParagraph"/>
        <w:spacing w:line="360" w:lineRule="auto"/>
        <w:rPr>
          <w:rFonts w:ascii="Arial" w:hAnsi="Arial" w:cs="Arial"/>
          <w:lang w:val="en-ZA"/>
        </w:rPr>
      </w:pPr>
      <w:r w:rsidRPr="008D79C7">
        <w:rPr>
          <w:rFonts w:ascii="Arial" w:hAnsi="Arial" w:cs="Arial"/>
          <w:lang w:val="en-ZA"/>
        </w:rPr>
        <w:t>The preferred file transfer protocol is IBM’s Connect-Direct. An alternative method that may be used is SFTP.  Sending files through emails must not be done.</w:t>
      </w:r>
    </w:p>
    <w:p w:rsidR="008D79C7" w:rsidRPr="008D79C7" w:rsidRDefault="008D79C7" w:rsidP="008D79C7">
      <w:pPr>
        <w:pStyle w:val="ListParagraph"/>
        <w:spacing w:line="360" w:lineRule="auto"/>
        <w:rPr>
          <w:rFonts w:ascii="Arial" w:hAnsi="Arial" w:cs="Arial"/>
          <w:lang w:val="en-ZA"/>
        </w:rPr>
      </w:pPr>
      <w:r w:rsidRPr="008D79C7">
        <w:rPr>
          <w:rFonts w:ascii="Arial" w:hAnsi="Arial" w:cs="Arial"/>
          <w:lang w:val="en-ZA"/>
        </w:rPr>
        <w:t xml:space="preserve">The successful service provider must either have a staging file server with access to the Internet so that GPAA can access and deposit files on and/or be able to access a file server at GPAA for this purpose. </w:t>
      </w:r>
    </w:p>
    <w:p w:rsidR="008D79C7" w:rsidRPr="008D79C7" w:rsidRDefault="008D79C7" w:rsidP="008D79C7">
      <w:pPr>
        <w:spacing w:line="360" w:lineRule="auto"/>
        <w:rPr>
          <w:rFonts w:ascii="Arial" w:hAnsi="Arial" w:cs="Arial"/>
          <w:lang w:val="en-ZA"/>
        </w:rPr>
      </w:pPr>
    </w:p>
    <w:p w:rsidR="008D79C7" w:rsidRPr="008D79C7" w:rsidRDefault="008D79C7" w:rsidP="008D79C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lang w:val="en-ZA"/>
        </w:rPr>
      </w:pPr>
      <w:r w:rsidRPr="008D79C7">
        <w:rPr>
          <w:rFonts w:ascii="Arial" w:hAnsi="Arial" w:cs="Arial"/>
          <w:b/>
          <w:lang w:val="en-ZA"/>
        </w:rPr>
        <w:t>Over what period will the digitization of certain print be done and completed?</w:t>
      </w:r>
    </w:p>
    <w:p w:rsidR="008D79C7" w:rsidRPr="008D79C7" w:rsidRDefault="008D79C7" w:rsidP="008D79C7">
      <w:pPr>
        <w:pStyle w:val="ListParagraph"/>
        <w:spacing w:line="360" w:lineRule="auto"/>
        <w:rPr>
          <w:rFonts w:ascii="Arial" w:hAnsi="Arial" w:cs="Arial"/>
          <w:lang w:val="en-ZA"/>
        </w:rPr>
      </w:pPr>
      <w:r w:rsidRPr="008D79C7">
        <w:rPr>
          <w:rFonts w:ascii="Arial" w:hAnsi="Arial" w:cs="Arial"/>
          <w:lang w:val="en-ZA"/>
        </w:rPr>
        <w:t>Digitisation is expected to take place over the entire period during which the volume of requests for printed matter is expected to decline steadily.</w:t>
      </w:r>
    </w:p>
    <w:p w:rsidR="008D79C7" w:rsidRPr="008D79C7" w:rsidRDefault="008D79C7" w:rsidP="008D79C7">
      <w:pPr>
        <w:spacing w:line="360" w:lineRule="auto"/>
        <w:rPr>
          <w:rFonts w:ascii="Arial" w:hAnsi="Arial" w:cs="Arial"/>
          <w:lang w:val="en-ZA"/>
        </w:rPr>
      </w:pPr>
    </w:p>
    <w:p w:rsidR="008D79C7" w:rsidRPr="008D79C7" w:rsidRDefault="008D79C7" w:rsidP="008D79C7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lang w:val="en-ZA"/>
        </w:rPr>
      </w:pPr>
      <w:r w:rsidRPr="008D79C7">
        <w:rPr>
          <w:rFonts w:ascii="Arial" w:hAnsi="Arial" w:cs="Arial"/>
          <w:b/>
          <w:lang w:val="en-ZA"/>
        </w:rPr>
        <w:t>Variable data – Could we please confirm the Format of the file we will receive?</w:t>
      </w:r>
    </w:p>
    <w:p w:rsidR="004227F2" w:rsidRDefault="008D79C7" w:rsidP="008D79C7">
      <w:pPr>
        <w:pStyle w:val="ListParagraph"/>
        <w:spacing w:line="360" w:lineRule="auto"/>
        <w:rPr>
          <w:rFonts w:ascii="Arial" w:hAnsi="Arial" w:cs="Arial"/>
          <w:lang w:val="en-ZA"/>
        </w:rPr>
      </w:pPr>
      <w:r w:rsidRPr="008D79C7">
        <w:rPr>
          <w:rFonts w:ascii="Arial" w:hAnsi="Arial" w:cs="Arial"/>
          <w:lang w:val="en-ZA"/>
        </w:rPr>
        <w:t>If I understand the question correctly, the answer is the same as the answer given to question 3.</w:t>
      </w:r>
    </w:p>
    <w:p w:rsidR="00DC1850" w:rsidRDefault="00DC1850" w:rsidP="00DC185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lang w:val="en-ZA"/>
        </w:rPr>
      </w:pPr>
      <w:r w:rsidRPr="00DC1850">
        <w:rPr>
          <w:rFonts w:ascii="Arial" w:hAnsi="Arial" w:cs="Arial"/>
          <w:b/>
          <w:lang w:val="en-ZA"/>
        </w:rPr>
        <w:lastRenderedPageBreak/>
        <w:t>Please can you provide a detailed quantity breakdown for the attached RFP.</w:t>
      </w:r>
    </w:p>
    <w:p w:rsidR="00DC1850" w:rsidRDefault="00DC1850" w:rsidP="00DC1850">
      <w:pPr>
        <w:pStyle w:val="ListParagraph"/>
        <w:spacing w:line="360" w:lineRule="auto"/>
        <w:rPr>
          <w:rFonts w:ascii="Arial" w:hAnsi="Arial" w:cs="Arial"/>
          <w:lang w:val="en-ZA"/>
        </w:rPr>
      </w:pPr>
      <w:r w:rsidRPr="00DC1850">
        <w:rPr>
          <w:rFonts w:ascii="Arial" w:hAnsi="Arial" w:cs="Arial"/>
          <w:lang w:val="en-ZA"/>
        </w:rPr>
        <w:t>Product specs and quantities are detailed in the SBD3.1 spreadsheet document</w:t>
      </w:r>
      <w:r>
        <w:rPr>
          <w:rFonts w:ascii="Arial" w:hAnsi="Arial" w:cs="Arial"/>
          <w:lang w:val="en-ZA"/>
        </w:rPr>
        <w:t>.</w:t>
      </w:r>
    </w:p>
    <w:p w:rsidR="009B7A27" w:rsidRPr="009B7A27" w:rsidRDefault="009B7A27" w:rsidP="009B7A27">
      <w:pPr>
        <w:pStyle w:val="ListParagraph"/>
        <w:spacing w:line="252" w:lineRule="auto"/>
        <w:rPr>
          <w:rFonts w:eastAsia="Times New Roman"/>
          <w:color w:val="0070C0"/>
        </w:rPr>
      </w:pPr>
    </w:p>
    <w:p w:rsidR="00253E8D" w:rsidRPr="009B7A27" w:rsidRDefault="00253E8D" w:rsidP="009B7A27">
      <w:pPr>
        <w:pStyle w:val="ListParagraph"/>
        <w:numPr>
          <w:ilvl w:val="0"/>
          <w:numId w:val="7"/>
        </w:numPr>
        <w:spacing w:line="360" w:lineRule="auto"/>
        <w:rPr>
          <w:rFonts w:ascii="Arial" w:eastAsia="Times New Roman" w:hAnsi="Arial" w:cs="Arial"/>
        </w:rPr>
      </w:pPr>
      <w:r w:rsidRPr="009B7A27">
        <w:rPr>
          <w:rFonts w:ascii="Arial" w:eastAsia="Times New Roman" w:hAnsi="Arial" w:cs="Arial"/>
          <w:b/>
        </w:rPr>
        <w:t>Would digital Samples of all print be available?</w:t>
      </w:r>
      <w:r w:rsidRPr="009B7A27">
        <w:rPr>
          <w:rFonts w:ascii="Arial" w:eastAsia="Times New Roman" w:hAnsi="Arial" w:cs="Arial"/>
        </w:rPr>
        <w:t xml:space="preserve"> No,</w:t>
      </w:r>
      <w:r w:rsidR="000D776A" w:rsidRPr="009B7A27">
        <w:rPr>
          <w:rFonts w:ascii="Arial" w:eastAsia="Times New Roman" w:hAnsi="Arial" w:cs="Arial"/>
        </w:rPr>
        <w:t xml:space="preserve"> digital samples are not available. P</w:t>
      </w:r>
      <w:r w:rsidRPr="009B7A27">
        <w:rPr>
          <w:rFonts w:ascii="Arial" w:eastAsia="Times New Roman" w:hAnsi="Arial" w:cs="Arial"/>
        </w:rPr>
        <w:t>rinted samples are available at our office for viewing.</w:t>
      </w:r>
    </w:p>
    <w:p w:rsidR="009B7A27" w:rsidRPr="009B7A27" w:rsidRDefault="009B7A27" w:rsidP="009B7A27">
      <w:pPr>
        <w:spacing w:line="360" w:lineRule="auto"/>
        <w:ind w:left="720"/>
        <w:contextualSpacing/>
        <w:rPr>
          <w:rFonts w:ascii="Arial" w:eastAsia="Times New Roman" w:hAnsi="Arial" w:cs="Arial"/>
        </w:rPr>
      </w:pPr>
    </w:p>
    <w:p w:rsidR="00253E8D" w:rsidRPr="009B7A27" w:rsidRDefault="00253E8D" w:rsidP="009B7A27">
      <w:pPr>
        <w:numPr>
          <w:ilvl w:val="0"/>
          <w:numId w:val="7"/>
        </w:numPr>
        <w:spacing w:line="360" w:lineRule="auto"/>
        <w:contextualSpacing/>
        <w:rPr>
          <w:rFonts w:ascii="Arial" w:eastAsia="Times New Roman" w:hAnsi="Arial" w:cs="Arial"/>
          <w:b/>
        </w:rPr>
      </w:pPr>
      <w:r w:rsidRPr="009B7A27">
        <w:rPr>
          <w:rFonts w:ascii="Arial" w:eastAsia="Times New Roman" w:hAnsi="Arial" w:cs="Arial"/>
          <w:b/>
        </w:rPr>
        <w:t xml:space="preserve">Complete information for </w:t>
      </w:r>
      <w:r w:rsidR="00937515">
        <w:rPr>
          <w:rFonts w:ascii="Arial" w:eastAsia="Times New Roman" w:hAnsi="Arial" w:cs="Arial"/>
          <w:b/>
        </w:rPr>
        <w:t xml:space="preserve">column on </w:t>
      </w:r>
      <w:r w:rsidRPr="009B7A27">
        <w:rPr>
          <w:rFonts w:ascii="Arial" w:eastAsia="Times New Roman" w:hAnsi="Arial" w:cs="Arial"/>
          <w:b/>
        </w:rPr>
        <w:t>Page 12 column – We are unclear of the requirement</w:t>
      </w:r>
    </w:p>
    <w:p w:rsidR="00253E8D" w:rsidRPr="009B7A27" w:rsidRDefault="00253E8D" w:rsidP="009B7A27">
      <w:pPr>
        <w:pStyle w:val="ListParagraph"/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9B7A27">
        <w:rPr>
          <w:rFonts w:ascii="Arial" w:hAnsi="Arial" w:cs="Arial"/>
        </w:rPr>
        <w:t xml:space="preserve">You are required to list your top and/or largest </w:t>
      </w:r>
      <w:r w:rsidRPr="009B7A27">
        <w:rPr>
          <w:rFonts w:ascii="Arial" w:hAnsi="Arial" w:cs="Arial"/>
          <w:b/>
          <w:u w:val="single"/>
        </w:rPr>
        <w:t>three</w:t>
      </w:r>
      <w:r w:rsidRPr="009B7A27">
        <w:rPr>
          <w:rFonts w:ascii="Arial" w:hAnsi="Arial" w:cs="Arial"/>
        </w:rPr>
        <w:t xml:space="preserve"> clients during the last five years indicating printing quantities, industry type, contract rand value and duration of the contract </w:t>
      </w:r>
      <w:r w:rsidR="000D776A" w:rsidRPr="009B7A27">
        <w:rPr>
          <w:rFonts w:ascii="Arial" w:hAnsi="Arial" w:cs="Arial"/>
        </w:rPr>
        <w:t xml:space="preserve">of those clients </w:t>
      </w:r>
      <w:r w:rsidRPr="009B7A27">
        <w:rPr>
          <w:rFonts w:ascii="Arial" w:hAnsi="Arial" w:cs="Arial"/>
        </w:rPr>
        <w:t>in the table. You are further required to attach copies of invoices or purchase orders as evidence.</w:t>
      </w:r>
    </w:p>
    <w:p w:rsidR="00253E8D" w:rsidRPr="009B7A27" w:rsidRDefault="00253E8D" w:rsidP="009B7A27">
      <w:pPr>
        <w:spacing w:line="360" w:lineRule="auto"/>
        <w:ind w:left="720"/>
        <w:contextualSpacing/>
        <w:rPr>
          <w:rFonts w:ascii="Arial" w:eastAsia="Times New Roman" w:hAnsi="Arial" w:cs="Arial"/>
        </w:rPr>
      </w:pPr>
    </w:p>
    <w:p w:rsidR="00253E8D" w:rsidRPr="009B7A27" w:rsidRDefault="00253E8D" w:rsidP="009B7A27">
      <w:pPr>
        <w:numPr>
          <w:ilvl w:val="0"/>
          <w:numId w:val="7"/>
        </w:numPr>
        <w:spacing w:line="360" w:lineRule="auto"/>
        <w:contextualSpacing/>
        <w:rPr>
          <w:rFonts w:ascii="Arial" w:eastAsia="Times New Roman" w:hAnsi="Arial" w:cs="Arial"/>
        </w:rPr>
      </w:pPr>
      <w:r w:rsidRPr="009B7A27">
        <w:rPr>
          <w:rFonts w:ascii="Arial" w:eastAsia="Times New Roman" w:hAnsi="Arial" w:cs="Arial"/>
          <w:b/>
        </w:rPr>
        <w:t>Newsletters – Mono or Colour or Preprinted with mono print</w:t>
      </w:r>
      <w:r w:rsidR="009B7A27" w:rsidRPr="009B7A27">
        <w:rPr>
          <w:rFonts w:ascii="Arial" w:eastAsia="Times New Roman" w:hAnsi="Arial" w:cs="Arial"/>
          <w:b/>
        </w:rPr>
        <w:t>.</w:t>
      </w:r>
      <w:r w:rsidR="009B7A27" w:rsidRPr="009B7A27">
        <w:rPr>
          <w:rFonts w:ascii="Arial" w:eastAsia="Times New Roman" w:hAnsi="Arial" w:cs="Arial"/>
        </w:rPr>
        <w:t xml:space="preserve"> Newsletters should be printed in full colour.</w:t>
      </w:r>
    </w:p>
    <w:p w:rsidR="009B7A27" w:rsidRPr="009B7A27" w:rsidRDefault="009B7A27" w:rsidP="009B7A27">
      <w:pPr>
        <w:spacing w:line="360" w:lineRule="auto"/>
        <w:ind w:left="720"/>
        <w:contextualSpacing/>
        <w:rPr>
          <w:rFonts w:ascii="Arial" w:eastAsia="Times New Roman" w:hAnsi="Arial" w:cs="Arial"/>
        </w:rPr>
      </w:pPr>
    </w:p>
    <w:p w:rsidR="00253E8D" w:rsidRPr="009B7A27" w:rsidRDefault="00253E8D" w:rsidP="009B7A27">
      <w:pPr>
        <w:numPr>
          <w:ilvl w:val="0"/>
          <w:numId w:val="7"/>
        </w:numPr>
        <w:spacing w:line="360" w:lineRule="auto"/>
        <w:contextualSpacing/>
        <w:rPr>
          <w:rFonts w:ascii="Arial" w:eastAsia="Times New Roman" w:hAnsi="Arial" w:cs="Arial"/>
        </w:rPr>
      </w:pPr>
      <w:r w:rsidRPr="009B7A27">
        <w:rPr>
          <w:rFonts w:ascii="Arial" w:eastAsia="Times New Roman" w:hAnsi="Arial" w:cs="Arial"/>
          <w:b/>
        </w:rPr>
        <w:t>Pension Card – Identification type card or magnetic strip type card, if they use magnetic strip cards, do we need to program them?</w:t>
      </w:r>
      <w:r w:rsidR="000D776A" w:rsidRPr="009B7A27">
        <w:rPr>
          <w:rFonts w:ascii="Arial" w:eastAsia="Times New Roman" w:hAnsi="Arial" w:cs="Arial"/>
          <w:b/>
        </w:rPr>
        <w:t xml:space="preserve"> </w:t>
      </w:r>
      <w:r w:rsidR="000D776A" w:rsidRPr="009B7A27">
        <w:rPr>
          <w:rFonts w:ascii="Arial" w:eastAsia="Times New Roman" w:hAnsi="Arial" w:cs="Arial"/>
        </w:rPr>
        <w:t xml:space="preserve">The cards are for identification purposes only. No magnetic strip no programming is required. </w:t>
      </w:r>
    </w:p>
    <w:p w:rsidR="009B7A27" w:rsidRPr="009B7A27" w:rsidRDefault="009B7A27" w:rsidP="009B7A27">
      <w:pPr>
        <w:spacing w:line="360" w:lineRule="auto"/>
        <w:contextualSpacing/>
        <w:rPr>
          <w:rFonts w:ascii="Arial" w:eastAsia="Times New Roman" w:hAnsi="Arial" w:cs="Arial"/>
        </w:rPr>
      </w:pPr>
    </w:p>
    <w:p w:rsidR="00253E8D" w:rsidRPr="009B7A27" w:rsidRDefault="00253E8D" w:rsidP="009B7A27">
      <w:pPr>
        <w:numPr>
          <w:ilvl w:val="0"/>
          <w:numId w:val="7"/>
        </w:numPr>
        <w:spacing w:line="360" w:lineRule="auto"/>
        <w:contextualSpacing/>
        <w:rPr>
          <w:rFonts w:ascii="Arial" w:eastAsia="Times New Roman" w:hAnsi="Arial" w:cs="Arial"/>
        </w:rPr>
      </w:pPr>
      <w:r w:rsidRPr="009B7A27">
        <w:rPr>
          <w:rFonts w:ascii="Arial" w:eastAsia="Times New Roman" w:hAnsi="Arial" w:cs="Arial"/>
          <w:b/>
        </w:rPr>
        <w:t>Large format requirement– Only indoor applications or both</w:t>
      </w:r>
      <w:r w:rsidR="009B7A27" w:rsidRPr="009B7A27">
        <w:rPr>
          <w:rFonts w:ascii="Arial" w:eastAsia="Times New Roman" w:hAnsi="Arial" w:cs="Arial"/>
          <w:b/>
        </w:rPr>
        <w:t>.</w:t>
      </w:r>
      <w:r w:rsidR="009B7A27" w:rsidRPr="009B7A27">
        <w:rPr>
          <w:rFonts w:ascii="Arial" w:eastAsia="Times New Roman" w:hAnsi="Arial" w:cs="Arial"/>
        </w:rPr>
        <w:t xml:space="preserve"> Only indoor applications listed in the SBD3.1</w:t>
      </w:r>
    </w:p>
    <w:p w:rsidR="009B7A27" w:rsidRPr="009B7A27" w:rsidRDefault="009B7A27" w:rsidP="009B7A27">
      <w:pPr>
        <w:spacing w:line="360" w:lineRule="auto"/>
        <w:contextualSpacing/>
        <w:rPr>
          <w:rFonts w:ascii="Arial" w:eastAsia="Times New Roman" w:hAnsi="Arial" w:cs="Arial"/>
        </w:rPr>
      </w:pPr>
    </w:p>
    <w:p w:rsidR="00253E8D" w:rsidRPr="009B7A27" w:rsidRDefault="00253E8D" w:rsidP="009B7A27">
      <w:pPr>
        <w:numPr>
          <w:ilvl w:val="0"/>
          <w:numId w:val="7"/>
        </w:numPr>
        <w:spacing w:line="360" w:lineRule="auto"/>
        <w:contextualSpacing/>
        <w:rPr>
          <w:rFonts w:ascii="Arial" w:eastAsia="Times New Roman" w:hAnsi="Arial" w:cs="Arial"/>
        </w:rPr>
      </w:pPr>
      <w:r w:rsidRPr="009B7A27">
        <w:rPr>
          <w:rFonts w:ascii="Arial" w:eastAsia="Times New Roman" w:hAnsi="Arial" w:cs="Arial"/>
          <w:b/>
        </w:rPr>
        <w:t>Pre-printed media – If pre-printed media is used will we be supplied with it or do we have to create it ourselves?</w:t>
      </w:r>
      <w:r w:rsidR="009B7A27" w:rsidRPr="009B7A27">
        <w:rPr>
          <w:rFonts w:ascii="Arial" w:eastAsia="Times New Roman" w:hAnsi="Arial" w:cs="Arial"/>
          <w:b/>
        </w:rPr>
        <w:t xml:space="preserve"> </w:t>
      </w:r>
      <w:r w:rsidR="009B7A27" w:rsidRPr="009B7A27">
        <w:rPr>
          <w:rFonts w:ascii="Arial" w:eastAsia="Times New Roman" w:hAnsi="Arial" w:cs="Arial"/>
        </w:rPr>
        <w:t>The GPAA will create artwork for all the printing requirements.</w:t>
      </w:r>
    </w:p>
    <w:p w:rsidR="00253E8D" w:rsidRPr="009B7A27" w:rsidRDefault="00253E8D" w:rsidP="00253E8D">
      <w:pPr>
        <w:spacing w:line="360" w:lineRule="auto"/>
        <w:rPr>
          <w:rFonts w:ascii="Arial" w:hAnsi="Arial" w:cs="Arial"/>
          <w:lang w:val="en-ZA"/>
        </w:rPr>
      </w:pPr>
      <w:bookmarkStart w:id="0" w:name="_GoBack"/>
      <w:bookmarkEnd w:id="0"/>
    </w:p>
    <w:p w:rsidR="004227F2" w:rsidRPr="009B7A27" w:rsidRDefault="004227F2" w:rsidP="004227F2">
      <w:pPr>
        <w:pStyle w:val="ListParagraph"/>
        <w:spacing w:line="360" w:lineRule="auto"/>
        <w:ind w:left="2160"/>
        <w:rPr>
          <w:rFonts w:ascii="Arial" w:hAnsi="Arial" w:cs="Arial"/>
          <w:lang w:val="en-ZA"/>
        </w:rPr>
      </w:pPr>
    </w:p>
    <w:p w:rsidR="00354E72" w:rsidRPr="009B7A27" w:rsidRDefault="00354E72" w:rsidP="003035A5">
      <w:pPr>
        <w:spacing w:line="360" w:lineRule="auto"/>
        <w:rPr>
          <w:rFonts w:ascii="Arial" w:hAnsi="Arial" w:cs="Arial"/>
        </w:rPr>
      </w:pPr>
    </w:p>
    <w:p w:rsidR="00354E72" w:rsidRPr="009B7A27" w:rsidRDefault="00354E72" w:rsidP="003035A5">
      <w:pPr>
        <w:spacing w:line="360" w:lineRule="auto"/>
        <w:rPr>
          <w:rFonts w:ascii="Arial" w:hAnsi="Arial" w:cs="Arial"/>
        </w:rPr>
      </w:pPr>
    </w:p>
    <w:p w:rsidR="00354E72" w:rsidRPr="009B7A27" w:rsidRDefault="00354E72" w:rsidP="003035A5">
      <w:pPr>
        <w:spacing w:line="360" w:lineRule="auto"/>
        <w:rPr>
          <w:rFonts w:ascii="Arial" w:hAnsi="Arial" w:cs="Arial"/>
        </w:rPr>
      </w:pPr>
    </w:p>
    <w:sectPr w:rsidR="00354E72" w:rsidRPr="009B7A2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E3" w:rsidRDefault="00CF2CE3" w:rsidP="00052C9D">
      <w:pPr>
        <w:spacing w:after="0" w:line="240" w:lineRule="auto"/>
      </w:pPr>
      <w:r>
        <w:separator/>
      </w:r>
    </w:p>
  </w:endnote>
  <w:endnote w:type="continuationSeparator" w:id="0">
    <w:p w:rsidR="00CF2CE3" w:rsidRDefault="00CF2CE3" w:rsidP="0005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C9D" w:rsidRDefault="00052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5F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2C9D" w:rsidRDefault="00052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E3" w:rsidRDefault="00CF2CE3" w:rsidP="00052C9D">
      <w:pPr>
        <w:spacing w:after="0" w:line="240" w:lineRule="auto"/>
      </w:pPr>
      <w:r>
        <w:separator/>
      </w:r>
    </w:p>
  </w:footnote>
  <w:footnote w:type="continuationSeparator" w:id="0">
    <w:p w:rsidR="00CF2CE3" w:rsidRDefault="00CF2CE3" w:rsidP="00052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DEC"/>
    <w:multiLevelType w:val="hybridMultilevel"/>
    <w:tmpl w:val="44F27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3463A"/>
    <w:multiLevelType w:val="hybridMultilevel"/>
    <w:tmpl w:val="F12CA91E"/>
    <w:lvl w:ilvl="0" w:tplc="5E8480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73A1"/>
    <w:multiLevelType w:val="hybridMultilevel"/>
    <w:tmpl w:val="6666E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CB5A39"/>
    <w:multiLevelType w:val="hybridMultilevel"/>
    <w:tmpl w:val="8F86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70438"/>
    <w:multiLevelType w:val="hybridMultilevel"/>
    <w:tmpl w:val="F4888B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766E3741"/>
    <w:multiLevelType w:val="hybridMultilevel"/>
    <w:tmpl w:val="620829D4"/>
    <w:lvl w:ilvl="0" w:tplc="07F6E144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962A9"/>
    <w:multiLevelType w:val="hybridMultilevel"/>
    <w:tmpl w:val="0D12AD02"/>
    <w:lvl w:ilvl="0" w:tplc="31829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FB"/>
    <w:rsid w:val="00052C9D"/>
    <w:rsid w:val="000D776A"/>
    <w:rsid w:val="000E1266"/>
    <w:rsid w:val="000F7A76"/>
    <w:rsid w:val="001A4D28"/>
    <w:rsid w:val="0021391C"/>
    <w:rsid w:val="00253E8D"/>
    <w:rsid w:val="002751FB"/>
    <w:rsid w:val="0029765E"/>
    <w:rsid w:val="002E0D9A"/>
    <w:rsid w:val="003035A5"/>
    <w:rsid w:val="00354E72"/>
    <w:rsid w:val="003C15C6"/>
    <w:rsid w:val="004227F2"/>
    <w:rsid w:val="00452D6E"/>
    <w:rsid w:val="004A5FDE"/>
    <w:rsid w:val="00533C02"/>
    <w:rsid w:val="005C3053"/>
    <w:rsid w:val="005C707A"/>
    <w:rsid w:val="00615E37"/>
    <w:rsid w:val="00677279"/>
    <w:rsid w:val="006802ED"/>
    <w:rsid w:val="006968EC"/>
    <w:rsid w:val="006A0025"/>
    <w:rsid w:val="006F2962"/>
    <w:rsid w:val="00700024"/>
    <w:rsid w:val="0070413C"/>
    <w:rsid w:val="007B379C"/>
    <w:rsid w:val="007F78DE"/>
    <w:rsid w:val="008A5AD8"/>
    <w:rsid w:val="008D79C7"/>
    <w:rsid w:val="00937515"/>
    <w:rsid w:val="009B0E6E"/>
    <w:rsid w:val="009B555A"/>
    <w:rsid w:val="009B7A27"/>
    <w:rsid w:val="009C24C7"/>
    <w:rsid w:val="009E579F"/>
    <w:rsid w:val="00A3547E"/>
    <w:rsid w:val="00B9114D"/>
    <w:rsid w:val="00BF602D"/>
    <w:rsid w:val="00C906FB"/>
    <w:rsid w:val="00CD6A23"/>
    <w:rsid w:val="00CF2CE3"/>
    <w:rsid w:val="00D075A9"/>
    <w:rsid w:val="00D2574C"/>
    <w:rsid w:val="00D675A8"/>
    <w:rsid w:val="00DA2AC8"/>
    <w:rsid w:val="00DC1850"/>
    <w:rsid w:val="00E14C22"/>
    <w:rsid w:val="00E36DCE"/>
    <w:rsid w:val="00E97C69"/>
    <w:rsid w:val="00ED39A5"/>
    <w:rsid w:val="00ED5CAA"/>
    <w:rsid w:val="00F35DA0"/>
    <w:rsid w:val="00F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3079A-CF0F-4CA4-8FCC-12B2DF64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C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2ED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2ED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680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02E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B0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9D"/>
  </w:style>
  <w:style w:type="paragraph" w:styleId="Footer">
    <w:name w:val="footer"/>
    <w:basedOn w:val="Normal"/>
    <w:link w:val="FooterChar"/>
    <w:uiPriority w:val="99"/>
    <w:unhideWhenUsed/>
    <w:rsid w:val="00052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Nkinki Mutchinya</dc:creator>
  <cp:lastModifiedBy>Lesego Motlhasedi</cp:lastModifiedBy>
  <cp:revision>2</cp:revision>
  <cp:lastPrinted>2019-07-17T09:03:00Z</cp:lastPrinted>
  <dcterms:created xsi:type="dcterms:W3CDTF">2020-10-29T06:52:00Z</dcterms:created>
  <dcterms:modified xsi:type="dcterms:W3CDTF">2020-10-29T06:52:00Z</dcterms:modified>
</cp:coreProperties>
</file>